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关于氩气刀、高清电子鼻咽喉镜等设备的采购调研公告</w:t>
      </w:r>
    </w:p>
    <w:p>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426"/>
        <w:gridCol w:w="750"/>
        <w:gridCol w:w="3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3426"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750"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3669" w:type="dxa"/>
          </w:tcPr>
          <w:p>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3426"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氩气刀</w:t>
            </w:r>
          </w:p>
        </w:tc>
        <w:tc>
          <w:tcPr>
            <w:tcW w:w="750"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669" w:type="dxa"/>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1、接受进口产品投标；</w:t>
            </w:r>
          </w:p>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2、模块化设计，单极切割≤300W，≥100档电切效果，具备专用切割模式。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2</w:t>
            </w:r>
          </w:p>
        </w:tc>
        <w:tc>
          <w:tcPr>
            <w:tcW w:w="3426"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高清</w:t>
            </w:r>
            <w:bookmarkStart w:id="0" w:name="_GoBack"/>
            <w:bookmarkEnd w:id="0"/>
            <w:r>
              <w:rPr>
                <w:rFonts w:hint="eastAsia" w:ascii="宋体" w:hAnsi="宋体" w:eastAsia="宋体" w:cs="宋体"/>
                <w:i w:val="0"/>
                <w:iCs w:val="0"/>
                <w:color w:val="000000"/>
                <w:kern w:val="0"/>
                <w:sz w:val="24"/>
                <w:szCs w:val="24"/>
                <w:u w:val="none"/>
                <w:lang w:val="en-US" w:eastAsia="zh-CN" w:bidi="ar"/>
              </w:rPr>
              <w:t>电子鼻咽喉镜</w:t>
            </w:r>
          </w:p>
        </w:tc>
        <w:tc>
          <w:tcPr>
            <w:tcW w:w="750"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3669" w:type="dxa"/>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b w:val="0"/>
                <w:bCs w:val="0"/>
                <w:color w:val="auto"/>
                <w:sz w:val="21"/>
                <w:szCs w:val="21"/>
                <w:lang w:val="en-US" w:eastAsia="zh-CN"/>
              </w:rPr>
              <w:t>与现有宾得内镜主机兼容</w:t>
            </w:r>
          </w:p>
        </w:tc>
      </w:tr>
    </w:tbl>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请厂家技术人员参加技术调研答疑；可分标段投标。</w:t>
      </w:r>
    </w:p>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7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10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另行通知。</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pPr>
        <w:widowControl/>
        <w:spacing w:line="432" w:lineRule="atLeast"/>
        <w:ind w:firstLine="315" w:firstLineChars="150"/>
        <w:jc w:val="left"/>
        <w:rPr>
          <w:rFonts w:hint="eastAsia" w:ascii="Verdana" w:hAnsi="Verdana" w:eastAsia="宋体" w:cs="宋体"/>
          <w:kern w:val="0"/>
          <w:szCs w:val="21"/>
        </w:rPr>
      </w:pP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5</w:t>
      </w:r>
      <w:r>
        <w:rPr>
          <w:rFonts w:hint="eastAsia" w:ascii="Verdana" w:hAnsi="Verdana" w:eastAsia="宋体" w:cs="宋体"/>
          <w:kern w:val="0"/>
          <w:szCs w:val="21"/>
        </w:rPr>
        <w:t>月</w:t>
      </w:r>
      <w:r>
        <w:rPr>
          <w:rFonts w:hint="eastAsia" w:ascii="Verdana" w:hAnsi="Verdana" w:eastAsia="宋体" w:cs="宋体"/>
          <w:kern w:val="0"/>
          <w:szCs w:val="21"/>
          <w:lang w:val="en-US" w:eastAsia="zh-CN"/>
        </w:rPr>
        <w:t>6</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C287AF8"/>
    <w:rsid w:val="0CE265BB"/>
    <w:rsid w:val="1065694C"/>
    <w:rsid w:val="10ED3781"/>
    <w:rsid w:val="13BC4DAC"/>
    <w:rsid w:val="164C547C"/>
    <w:rsid w:val="16C75DD3"/>
    <w:rsid w:val="17813363"/>
    <w:rsid w:val="18AB3F2D"/>
    <w:rsid w:val="19483543"/>
    <w:rsid w:val="1A9E7FB2"/>
    <w:rsid w:val="1BEF59EB"/>
    <w:rsid w:val="1BF271A6"/>
    <w:rsid w:val="1CBA4E5F"/>
    <w:rsid w:val="1E3D747C"/>
    <w:rsid w:val="1F121D22"/>
    <w:rsid w:val="202F4689"/>
    <w:rsid w:val="221802A4"/>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EC040FF"/>
    <w:rsid w:val="3ED351C2"/>
    <w:rsid w:val="416535D2"/>
    <w:rsid w:val="423F548D"/>
    <w:rsid w:val="42865B09"/>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1139</Words>
  <Characters>1227</Characters>
  <Lines>7</Lines>
  <Paragraphs>2</Paragraphs>
  <TotalTime>5</TotalTime>
  <ScaleCrop>false</ScaleCrop>
  <LinksUpToDate>false</LinksUpToDate>
  <CharactersWithSpaces>1281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2024-05-06T01:25:48Z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0A6DF45B03C24462BE99FDC404731370</vt:lpwstr>
  </property>
</Properties>
</file>